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338B" w14:textId="77777777" w:rsidR="002A6967" w:rsidRDefault="002A6967" w:rsidP="002A6967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Мемлекеттік шешімдердің қабылдануы мен атқарылуы</w:t>
      </w:r>
    </w:p>
    <w:p w14:paraId="20FA2BD3" w14:textId="77777777" w:rsidR="002A6967" w:rsidRDefault="002A6967" w:rsidP="002A6967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386FFD58" w14:textId="77777777" w:rsidR="002A6967" w:rsidRDefault="002A6967" w:rsidP="002A6967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3B56DB95" w14:textId="3684933A" w:rsidR="002A6967" w:rsidRDefault="002A6967" w:rsidP="002A6967">
      <w:pPr>
        <w:spacing w:line="252" w:lineRule="auto"/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6 СОӨЖ    Тақырыбы:</w:t>
      </w:r>
    </w:p>
    <w:p w14:paraId="3CBA1A78" w14:textId="77777777" w:rsidR="003759DB" w:rsidRDefault="003759DB" w:rsidP="003759D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4A9641AA" w14:textId="77777777" w:rsidR="003759DB" w:rsidRDefault="003759DB" w:rsidP="003759DB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0" w:name="_Hlk153732623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161E8F5" w14:textId="77777777" w:rsidR="003759DB" w:rsidRDefault="003759DB" w:rsidP="003759DB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c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2432BC72" w14:textId="77777777" w:rsidR="003759DB" w:rsidRDefault="003759DB" w:rsidP="003759D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Жарлығы- https://www.google.com/search?q</w:t>
      </w:r>
    </w:p>
    <w:p w14:paraId="49743928" w14:textId="77777777" w:rsidR="003759DB" w:rsidRDefault="003759DB" w:rsidP="003759D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0AC18D69" w14:textId="77777777" w:rsidR="003759DB" w:rsidRDefault="003759DB" w:rsidP="003759D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3E5AB715" w14:textId="77777777" w:rsidR="003759DB" w:rsidRDefault="003759DB" w:rsidP="003759D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https://www.google.com/search?q</w:t>
      </w:r>
      <w:bookmarkEnd w:id="0"/>
    </w:p>
    <w:p w14:paraId="392E7479" w14:textId="77777777" w:rsidR="003759DB" w:rsidRDefault="003759DB" w:rsidP="003759D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4637299D" w14:textId="77777777" w:rsidR="003759DB" w:rsidRDefault="003759DB" w:rsidP="003759DB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4D4435D7" w14:textId="77777777" w:rsidR="003759DB" w:rsidRDefault="003759DB" w:rsidP="003759D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Амирханова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Ф.С.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А.Ю. Управленческая экономика-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Экономический факультет МГУ имени М. В. Ломоносова, 2025.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560 с.</w:t>
      </w:r>
    </w:p>
    <w:p w14:paraId="4CD24FB9" w14:textId="77777777" w:rsidR="003759DB" w:rsidRDefault="003759DB" w:rsidP="003759DB">
      <w:pPr>
        <w:pStyle w:val="4"/>
        <w:numPr>
          <w:ilvl w:val="0"/>
          <w:numId w:val="1"/>
        </w:numPr>
        <w:shd w:val="clear" w:color="auto" w:fill="FFFFFF"/>
        <w:tabs>
          <w:tab w:val="left" w:pos="0"/>
        </w:tabs>
        <w:spacing w:before="0"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0"/>
          <w:szCs w:val="20"/>
          <w:lang w:val="kk-KZ" w:eastAsia="ru-RU"/>
          <w14:ligatures w14:val="none"/>
        </w:rPr>
        <w:t>Васильева В.М., Колеснева Е.А.,  Иншаков И.А.  Государственная политика и управление-М.: Юрайт, 2025.-442 с.</w:t>
      </w:r>
    </w:p>
    <w:p w14:paraId="3B494526" w14:textId="77777777" w:rsidR="003759DB" w:rsidRDefault="003759DB" w:rsidP="003759DB">
      <w:pPr>
        <w:pStyle w:val="a7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>Джамалудинова</w:t>
      </w:r>
      <w:proofErr w:type="spellEnd"/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  <w:lang w:val="kk-KZ"/>
        </w:rPr>
        <w:t>.Ю.</w:t>
      </w:r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 xml:space="preserve"> Принятие и исполнение государственных решений</w:t>
      </w:r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  <w:lang w:val="kk-KZ"/>
        </w:rPr>
        <w:t>- Санкт-Петербург: Лань, 2024.-111 с</w:t>
      </w:r>
    </w:p>
    <w:p w14:paraId="04EE8D96" w14:textId="77777777" w:rsidR="003759DB" w:rsidRDefault="003759DB" w:rsidP="0037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 Жатқанбаев Е.Б., Смағұлова Г.С. Экономиканы мемлекеттік реттеу- Алматы: Қазақ университеті, 2023.-284 б.</w:t>
      </w:r>
    </w:p>
    <w:p w14:paraId="4EBA719B" w14:textId="77777777" w:rsidR="003759DB" w:rsidRDefault="003759DB" w:rsidP="0037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 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287 c. </w:t>
      </w:r>
    </w:p>
    <w:p w14:paraId="61A53766" w14:textId="77777777" w:rsidR="003759DB" w:rsidRDefault="003759DB" w:rsidP="003759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Купряшин, Г. Л.  Основы государственного и муниципального управления – М.: Юрайт, 2025. - 582 с</w:t>
      </w:r>
    </w:p>
    <w:p w14:paraId="1A4B3A12" w14:textId="77777777" w:rsidR="003759DB" w:rsidRDefault="003759DB" w:rsidP="003759DB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52FF7B3C" w14:textId="77777777" w:rsidR="003759DB" w:rsidRDefault="003759DB" w:rsidP="003759DB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16.Омарова З.К. Принятие и исполнение государственных решений-М.: Дашков и К, 2024-216 с.</w:t>
      </w:r>
    </w:p>
    <w:p w14:paraId="2E279D91" w14:textId="77777777" w:rsidR="003759DB" w:rsidRDefault="003759DB" w:rsidP="0037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17.Сансызбаева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40D48550" w14:textId="77777777" w:rsidR="003759DB" w:rsidRDefault="003759DB" w:rsidP="003759DB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Соловьев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А.И. Принятие и испольнение государственных решений-М.: Аспект Пресс, 2024-423 с.  </w:t>
      </w:r>
    </w:p>
    <w:p w14:paraId="340B2C66" w14:textId="77777777" w:rsidR="003759DB" w:rsidRDefault="003759DB" w:rsidP="003759DB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ad"/>
          <w:b w:val="0"/>
          <w:bCs w:val="0"/>
          <w:color w:val="000000"/>
          <w:sz w:val="20"/>
          <w:szCs w:val="20"/>
          <w:shd w:val="clear" w:color="auto" w:fill="FFFFFF"/>
        </w:rPr>
        <w:t>Суслов</w:t>
      </w:r>
      <w:r>
        <w:rPr>
          <w:rStyle w:val="ad"/>
          <w:b w:val="0"/>
          <w:bCs w:val="0"/>
          <w:color w:val="000000"/>
          <w:sz w:val="20"/>
          <w:szCs w:val="20"/>
          <w:shd w:val="clear" w:color="auto" w:fill="FFFFFF"/>
          <w:lang w:val="kk-KZ"/>
        </w:rPr>
        <w:t>а И.П.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2BB312D5" w14:textId="77777777" w:rsidR="003759DB" w:rsidRDefault="003759DB" w:rsidP="003759DB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Тарануха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Ю.В. Теория отраслевых рынков-М.: Проспект, 2024.-624 с.</w:t>
      </w:r>
    </w:p>
    <w:p w14:paraId="0FE63DB0" w14:textId="77777777" w:rsidR="003759DB" w:rsidRDefault="003759DB" w:rsidP="003759DB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Тесленко И.Б. Теория принятия управленческих решений-М.: КНОРУС, 2022.-200 с.</w:t>
      </w:r>
    </w:p>
    <w:p w14:paraId="0ED94748" w14:textId="77777777" w:rsidR="003759DB" w:rsidRDefault="003759DB" w:rsidP="003759D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</w:rPr>
        <w:t>Филинов-Чернышев, Н. Б.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Разработка и принятие управленческих решений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2023. </w:t>
      </w:r>
      <w:r>
        <w:rPr>
          <w:rFonts w:ascii="Times New Roman" w:hAnsi="Times New Roman" w:cs="Times New Roman"/>
          <w:sz w:val="20"/>
          <w:szCs w:val="20"/>
          <w:lang w:val="kk-KZ"/>
        </w:rPr>
        <w:t>-338 с.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0904D6D" w14:textId="77777777" w:rsidR="003759DB" w:rsidRDefault="003759DB" w:rsidP="003759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AF7383E" w14:textId="77777777" w:rsidR="003759DB" w:rsidRDefault="003759DB" w:rsidP="003759D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</w:t>
      </w:r>
    </w:p>
    <w:p w14:paraId="7935A712" w14:textId="77777777" w:rsidR="003759DB" w:rsidRDefault="003759DB" w:rsidP="003759DB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1A5743D2" w14:textId="77777777" w:rsidR="003759DB" w:rsidRDefault="003759DB" w:rsidP="003759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0D18085" w14:textId="77777777" w:rsidR="003759DB" w:rsidRDefault="003759DB" w:rsidP="003759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203C2EC2" w14:textId="77777777" w:rsidR="003759DB" w:rsidRDefault="003759DB" w:rsidP="003759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3FDA840B" w14:textId="77777777" w:rsidR="003759DB" w:rsidRDefault="003759DB" w:rsidP="003759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Ұйымдық мінез-құлық негіздері = Essentials of Organizational Benavior [М  - Алматы: "Ұлттық аударма бюросы" ҚҚ, 2019 - 487 б.</w:t>
      </w:r>
    </w:p>
    <w:p w14:paraId="3D088359" w14:textId="77777777" w:rsidR="003759DB" w:rsidRDefault="003759DB" w:rsidP="003759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AA3AFA6" w14:textId="77777777" w:rsidR="003759DB" w:rsidRDefault="003759DB" w:rsidP="003759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44961D44" w14:textId="77777777" w:rsidR="003759DB" w:rsidRDefault="003759DB" w:rsidP="003759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4DED88C0" w14:textId="77777777" w:rsidR="003759DB" w:rsidRDefault="003759DB" w:rsidP="003759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2CA41FCB" w14:textId="77777777" w:rsidR="003759DB" w:rsidRDefault="003759DB" w:rsidP="003759DB">
      <w:pPr>
        <w:pStyle w:val="a7"/>
        <w:shd w:val="clear" w:color="auto" w:fill="FFFFFF"/>
        <w:tabs>
          <w:tab w:val="left" w:pos="0"/>
        </w:tabs>
        <w:spacing w:after="0" w:line="254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2F6473C2" w14:textId="77777777" w:rsidR="003759DB" w:rsidRDefault="003759DB" w:rsidP="003759DB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BB9981E" w14:textId="77777777" w:rsidR="003759DB" w:rsidRDefault="003759DB" w:rsidP="003759DB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54" w:lineRule="auto"/>
        <w:ind w:left="0" w:firstLine="0"/>
        <w:rPr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https://urait.ru/bcode/534074</w:t>
        </w:r>
      </w:hyperlink>
    </w:p>
    <w:p w14:paraId="5A0D8B0B" w14:textId="77777777" w:rsidR="003759DB" w:rsidRDefault="003759DB" w:rsidP="003759DB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54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en-US"/>
        </w:rPr>
        <w:t>URL</w:t>
      </w:r>
      <w:r>
        <w:rPr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549BFE29" w14:textId="77777777" w:rsidR="003759DB" w:rsidRDefault="003759DB" w:rsidP="003759DB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54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URL : 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https://urait.ru/bcode/567981</w:t>
        </w:r>
      </w:hyperlink>
    </w:p>
    <w:p w14:paraId="7F724A93" w14:textId="77777777" w:rsidR="003759DB" w:rsidRDefault="003759DB" w:rsidP="003759DB">
      <w:pPr>
        <w:shd w:val="clear" w:color="auto" w:fill="FFFFFF"/>
        <w:tabs>
          <w:tab w:val="left" w:pos="0"/>
        </w:tabs>
        <w:spacing w:after="0" w:line="25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>
        <w:rPr>
          <w:sz w:val="20"/>
          <w:szCs w:val="20"/>
          <w:lang w:val="kk-KZ"/>
        </w:rPr>
        <w:t xml:space="preserve"> </w:t>
      </w:r>
      <w:hyperlink r:id="rId8" w:tgtFrame="_blank" w:history="1">
        <w:r w:rsidRPr="003759DB">
          <w:rPr>
            <w:rStyle w:val="ac"/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3759D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5EA3E7E1" w14:textId="77777777" w:rsidR="003759DB" w:rsidRDefault="003759DB" w:rsidP="003759DB">
      <w:pPr>
        <w:shd w:val="clear" w:color="auto" w:fill="FFFFFF"/>
        <w:tabs>
          <w:tab w:val="left" w:pos="0"/>
        </w:tabs>
        <w:spacing w:after="0" w:line="25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https://reader.lanbook.com/book/261191</w:t>
        </w:r>
      </w:hyperlink>
    </w:p>
    <w:p w14:paraId="0C7659F0" w14:textId="77777777" w:rsidR="001632AF" w:rsidRPr="003759DB" w:rsidRDefault="001632AF">
      <w:pPr>
        <w:rPr>
          <w:lang w:val="kk-KZ"/>
        </w:rPr>
      </w:pPr>
    </w:p>
    <w:sectPr w:rsidR="001632AF" w:rsidRPr="0037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6F6"/>
    <w:multiLevelType w:val="hybridMultilevel"/>
    <w:tmpl w:val="02C23F90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74AA"/>
    <w:multiLevelType w:val="hybridMultilevel"/>
    <w:tmpl w:val="4DE494E8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1B21"/>
    <w:multiLevelType w:val="hybridMultilevel"/>
    <w:tmpl w:val="2326F4BE"/>
    <w:lvl w:ilvl="0" w:tplc="CE3E968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25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466285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044482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7483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AA"/>
    <w:rsid w:val="001632AF"/>
    <w:rsid w:val="002A6967"/>
    <w:rsid w:val="00310446"/>
    <w:rsid w:val="003759DB"/>
    <w:rsid w:val="003E6D87"/>
    <w:rsid w:val="006444AA"/>
    <w:rsid w:val="007A0F26"/>
    <w:rsid w:val="00D8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BDA6"/>
  <w15:chartTrackingRefBased/>
  <w15:docId w15:val="{5C5C13C9-1F6F-40B1-AD62-4059FA6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967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759DB"/>
    <w:rPr>
      <w:color w:val="0000FF"/>
      <w:u w:val="single"/>
    </w:rPr>
  </w:style>
  <w:style w:type="character" w:styleId="ad">
    <w:name w:val="Strong"/>
    <w:basedOn w:val="a0"/>
    <w:uiPriority w:val="22"/>
    <w:qFormat/>
    <w:rsid w:val="00375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40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2025-07-31T09:37:00Z</dcterms:created>
  <dcterms:modified xsi:type="dcterms:W3CDTF">2025-08-02T04:48:00Z</dcterms:modified>
</cp:coreProperties>
</file>